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8487E7" w14:textId="77777777" w:rsidR="00D1346E" w:rsidRPr="00D1346E" w:rsidRDefault="00D1346E" w:rsidP="00D1346E">
      <w:pPr>
        <w:jc w:val="center"/>
        <w:rPr>
          <w:rFonts w:ascii="Times New Roman" w:hAnsi="Times New Roman" w:cs="Times New Roman"/>
          <w:b/>
          <w:bCs/>
          <w:sz w:val="28"/>
          <w:szCs w:val="28"/>
          <w:lang w:val="en-US"/>
        </w:rPr>
      </w:pPr>
      <w:r w:rsidRPr="00D1346E">
        <w:rPr>
          <w:rFonts w:ascii="Times New Roman" w:hAnsi="Times New Roman" w:cs="Times New Roman"/>
          <w:b/>
          <w:bCs/>
          <w:sz w:val="28"/>
          <w:szCs w:val="28"/>
          <w:lang w:val="en-US"/>
        </w:rPr>
        <w:t>General Information on the Global ILAC Mutual Recognition Arrangement (MRA)</w:t>
      </w:r>
    </w:p>
    <w:p w14:paraId="4F5E74E5" w14:textId="77777777" w:rsidR="00D1346E" w:rsidRPr="00D1346E" w:rsidRDefault="00D1346E" w:rsidP="00D1346E">
      <w:pPr>
        <w:rPr>
          <w:rFonts w:ascii="Times New Roman" w:hAnsi="Times New Roman" w:cs="Times New Roman"/>
          <w:sz w:val="28"/>
          <w:szCs w:val="28"/>
          <w:lang w:val="en-US"/>
        </w:rPr>
      </w:pPr>
    </w:p>
    <w:p w14:paraId="156DEB6D" w14:textId="136224B4" w:rsidR="00D1346E" w:rsidRPr="00D1346E" w:rsidRDefault="00D1346E" w:rsidP="00D1346E">
      <w:pPr>
        <w:jc w:val="both"/>
        <w:rPr>
          <w:rFonts w:ascii="Times New Roman" w:hAnsi="Times New Roman" w:cs="Times New Roman"/>
          <w:sz w:val="24"/>
          <w:szCs w:val="24"/>
          <w:lang w:val="en-US"/>
        </w:rPr>
      </w:pPr>
      <w:r w:rsidRPr="00D1346E">
        <w:rPr>
          <w:rFonts w:ascii="Times New Roman" w:hAnsi="Times New Roman" w:cs="Times New Roman"/>
          <w:sz w:val="24"/>
          <w:szCs w:val="24"/>
          <w:lang w:val="en-US"/>
        </w:rPr>
        <w:t>ILAC – the International Laboratory Accreditation Cooperation – was established in 1977 to develop international cooperation aimed at facilitating trade by promoting the acceptance of accreditation and calibration/testing results. In 1996, ILAC became an official cooperation, with its primary goal being to establish links between accreditation bodies worldwide. On 2 November 2000, in Washington, 36 accreditation bodies from 28 countries signed the ILAC Mutual Recognition Arrangement, which is designed to support the development of the international trading system by recognizing test and calibration results obtained in laboratories across different countries. Accreditation enables people to make informed decisions when selecting a laboratory, as it demonstrates its competence, impartiality, and capabilities.</w:t>
      </w:r>
    </w:p>
    <w:p w14:paraId="121D79D2" w14:textId="3726BC26" w:rsidR="00D1346E" w:rsidRPr="00D1346E" w:rsidRDefault="00D1346E" w:rsidP="00D1346E">
      <w:pPr>
        <w:jc w:val="both"/>
        <w:rPr>
          <w:rFonts w:ascii="Times New Roman" w:hAnsi="Times New Roman" w:cs="Times New Roman"/>
          <w:sz w:val="24"/>
          <w:szCs w:val="24"/>
          <w:lang w:val="en-US"/>
        </w:rPr>
      </w:pPr>
      <w:r w:rsidRPr="00D1346E">
        <w:rPr>
          <w:rFonts w:ascii="Times New Roman" w:hAnsi="Times New Roman" w:cs="Times New Roman"/>
          <w:sz w:val="24"/>
          <w:szCs w:val="24"/>
          <w:lang w:val="en-US"/>
        </w:rPr>
        <w:t>Membership in ILAC and IAF does not automatically imply the free movement of goods, since product requirements and testing methods may differ significantly between countries. Genuine recognition of certificates can be ensured either within regional associations such as the Eurasian Economic Union, where a uniform accreditation procedure is backed by equivalent requirements in other areas, or through bilateral governmental agreements.</w:t>
      </w:r>
    </w:p>
    <w:p w14:paraId="4B16909E" w14:textId="62DCF2C0" w:rsidR="00D1346E" w:rsidRPr="00D1346E" w:rsidRDefault="00D1346E" w:rsidP="00D1346E">
      <w:pPr>
        <w:jc w:val="both"/>
        <w:rPr>
          <w:rFonts w:ascii="Times New Roman" w:hAnsi="Times New Roman" w:cs="Times New Roman"/>
          <w:sz w:val="24"/>
          <w:szCs w:val="24"/>
          <w:lang w:val="en-US"/>
        </w:rPr>
      </w:pPr>
      <w:r w:rsidRPr="00D1346E">
        <w:rPr>
          <w:rFonts w:ascii="Times New Roman" w:hAnsi="Times New Roman" w:cs="Times New Roman"/>
          <w:sz w:val="24"/>
          <w:szCs w:val="24"/>
          <w:lang w:val="en-US"/>
        </w:rPr>
        <w:t>The Federal Service for Accreditation (RusAccreditation) is a full member of the International Laboratory Accreditation Cooperation (ILAC) and has been a signatory to the ILAC MRA since 2017.</w:t>
      </w:r>
    </w:p>
    <w:p w14:paraId="6F1E9FD5" w14:textId="18FA5E60" w:rsidR="00D1346E" w:rsidRPr="00D1346E" w:rsidRDefault="00D1346E" w:rsidP="00D1346E">
      <w:pPr>
        <w:jc w:val="both"/>
        <w:rPr>
          <w:rFonts w:ascii="Times New Roman" w:hAnsi="Times New Roman" w:cs="Times New Roman"/>
          <w:sz w:val="24"/>
          <w:szCs w:val="24"/>
          <w:lang w:val="en-US"/>
        </w:rPr>
      </w:pPr>
      <w:r w:rsidRPr="00D1346E">
        <w:rPr>
          <w:rFonts w:ascii="Times New Roman" w:hAnsi="Times New Roman" w:cs="Times New Roman"/>
          <w:sz w:val="24"/>
          <w:szCs w:val="24"/>
          <w:lang w:val="en-US"/>
        </w:rPr>
        <w:t>The combined mark of the national accreditation system (hereinafter – the combined accreditation mark) is a depiction of the accreditation mark in combination with the marks of international accreditation organizations, which, depending on the rules of the relevant international accreditation organization, indicates RusAccreditation’s participation status in that international accreditation organization and/or its participation in mutual recognition arrangements within the framework of that international accreditation organization.</w:t>
      </w:r>
    </w:p>
    <w:p w14:paraId="1D99C059" w14:textId="580351DB" w:rsidR="00D1346E" w:rsidRPr="00D1346E" w:rsidRDefault="00D1346E" w:rsidP="00D1346E">
      <w:pPr>
        <w:jc w:val="both"/>
        <w:rPr>
          <w:rFonts w:ascii="Times New Roman" w:hAnsi="Times New Roman" w:cs="Times New Roman"/>
          <w:sz w:val="24"/>
          <w:szCs w:val="24"/>
          <w:lang w:val="en-US"/>
        </w:rPr>
      </w:pPr>
      <w:r w:rsidRPr="00D1346E">
        <w:rPr>
          <w:rFonts w:ascii="Times New Roman" w:hAnsi="Times New Roman" w:cs="Times New Roman"/>
          <w:sz w:val="24"/>
          <w:szCs w:val="24"/>
          <w:lang w:val="en-US"/>
        </w:rPr>
        <w:t>The ILAC MRA combined mark placed on a test report or calibration certificate gives that document weight abroad, as it directly indicates that it was issued by a laboratory whose accreditation enjoys international recognition. Furthermore, the presence of the ILAC MRA mark on conformity assessment documents may be a mandatory condition under export contracts and a requirement of foreign legislation.</w:t>
      </w:r>
    </w:p>
    <w:p w14:paraId="54181D38" w14:textId="1487AC68" w:rsidR="00D1346E" w:rsidRPr="00D1346E" w:rsidRDefault="00D1346E" w:rsidP="00D1346E">
      <w:pPr>
        <w:jc w:val="both"/>
        <w:rPr>
          <w:rFonts w:ascii="Times New Roman" w:hAnsi="Times New Roman" w:cs="Times New Roman"/>
          <w:sz w:val="24"/>
          <w:szCs w:val="24"/>
          <w:lang w:val="en-US"/>
        </w:rPr>
      </w:pPr>
      <w:r w:rsidRPr="00D1346E">
        <w:rPr>
          <w:rFonts w:ascii="Times New Roman" w:hAnsi="Times New Roman" w:cs="Times New Roman"/>
          <w:sz w:val="24"/>
          <w:szCs w:val="24"/>
          <w:lang w:val="en-US"/>
        </w:rPr>
        <w:t>RusAccreditation confirmed its status as a signatory to the global International Laboratory Accreditation Cooperation Mutual Recognition Arrangement (ILAC MRA) following the successful completion of an independent international audit conducted by the Asia-Pacific Accreditation Cooperation (APAC) in September 2024, as reported here.</w:t>
      </w:r>
    </w:p>
    <w:p w14:paraId="0DF4B53A" w14:textId="48C513D1" w:rsidR="00FA1B7B" w:rsidRPr="00D1346E" w:rsidRDefault="00D1346E" w:rsidP="00D1346E">
      <w:pPr>
        <w:jc w:val="both"/>
        <w:rPr>
          <w:rFonts w:ascii="Times New Roman" w:hAnsi="Times New Roman" w:cs="Times New Roman"/>
          <w:sz w:val="24"/>
          <w:szCs w:val="24"/>
          <w:lang w:val="en-US"/>
        </w:rPr>
      </w:pPr>
      <w:r w:rsidRPr="00D1346E">
        <w:rPr>
          <w:rFonts w:ascii="Times New Roman" w:hAnsi="Times New Roman" w:cs="Times New Roman"/>
          <w:sz w:val="24"/>
          <w:szCs w:val="24"/>
          <w:lang w:val="en-US"/>
        </w:rPr>
        <w:t xml:space="preserve">The Testing Central Scientific and Methodological Veterinary Laboratory of the </w:t>
      </w:r>
      <w:r w:rsidR="00963A66" w:rsidRPr="00963A66">
        <w:rPr>
          <w:rFonts w:ascii="Times New Roman" w:hAnsi="Times New Roman" w:cs="Times New Roman"/>
          <w:sz w:val="24"/>
          <w:szCs w:val="24"/>
          <w:lang w:val="en-US"/>
        </w:rPr>
        <w:t>Federal State Budgetary Institution</w:t>
      </w:r>
      <w:r w:rsidRPr="00D1346E">
        <w:rPr>
          <w:rFonts w:ascii="Times New Roman" w:hAnsi="Times New Roman" w:cs="Times New Roman"/>
          <w:sz w:val="24"/>
          <w:szCs w:val="24"/>
          <w:lang w:val="en-US"/>
        </w:rPr>
        <w:t xml:space="preserve"> "Federal Centre for Animal Health" (Unique Accreditation Record Number in the Register of Accredited Entities: RA.RU.21M</w:t>
      </w:r>
      <w:r w:rsidRPr="00D1346E">
        <w:rPr>
          <w:rFonts w:ascii="Times New Roman" w:hAnsi="Times New Roman" w:cs="Times New Roman"/>
          <w:sz w:val="24"/>
          <w:szCs w:val="24"/>
        </w:rPr>
        <w:t>К</w:t>
      </w:r>
      <w:r w:rsidRPr="00D1346E">
        <w:rPr>
          <w:rFonts w:ascii="Times New Roman" w:hAnsi="Times New Roman" w:cs="Times New Roman"/>
          <w:sz w:val="24"/>
          <w:szCs w:val="24"/>
          <w:lang w:val="en-US"/>
        </w:rPr>
        <w:t>09), accredited in the national accreditation system, has the right to use the ILAC MRA combined mark within the scope of its accreditation in accordance with the established requirements for reproduction of the mark.</w:t>
      </w:r>
    </w:p>
    <w:sectPr w:rsidR="00FA1B7B" w:rsidRPr="00D134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46E"/>
    <w:rsid w:val="00963A66"/>
    <w:rsid w:val="00D1346E"/>
    <w:rsid w:val="00FA1B7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47583"/>
  <w15:chartTrackingRefBased/>
  <w15:docId w15:val="{A71D6E4A-1248-4451-913F-7EC64FB95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485</Words>
  <Characters>2770</Characters>
  <Application>Microsoft Office Word</Application>
  <DocSecurity>0</DocSecurity>
  <Lines>23</Lines>
  <Paragraphs>6</Paragraphs>
  <ScaleCrop>false</ScaleCrop>
  <Company/>
  <LinksUpToDate>false</LinksUpToDate>
  <CharactersWithSpaces>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Беляева</dc:creator>
  <cp:keywords/>
  <dc:description/>
  <cp:lastModifiedBy>Анастасия Беляева</cp:lastModifiedBy>
  <cp:revision>2</cp:revision>
  <dcterms:created xsi:type="dcterms:W3CDTF">2026-07-06T07:00:00Z</dcterms:created>
  <dcterms:modified xsi:type="dcterms:W3CDTF">2026-07-06T07:20:00Z</dcterms:modified>
</cp:coreProperties>
</file>